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40D" w:rsidRDefault="0053140D" w:rsidP="0053140D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840535">
        <w:rPr>
          <w:b/>
          <w:sz w:val="28"/>
          <w:szCs w:val="28"/>
        </w:rPr>
        <w:t xml:space="preserve">Примерные вопросы к </w:t>
      </w:r>
      <w:r>
        <w:rPr>
          <w:b/>
          <w:sz w:val="28"/>
          <w:szCs w:val="28"/>
        </w:rPr>
        <w:t>зачету</w:t>
      </w:r>
      <w:r w:rsidRPr="00840535">
        <w:rPr>
          <w:b/>
          <w:sz w:val="28"/>
          <w:szCs w:val="28"/>
        </w:rPr>
        <w:t xml:space="preserve"> </w:t>
      </w:r>
    </w:p>
    <w:p w:rsidR="0053140D" w:rsidRPr="00840535" w:rsidRDefault="0053140D" w:rsidP="0053140D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840535">
        <w:rPr>
          <w:b/>
          <w:sz w:val="28"/>
          <w:szCs w:val="28"/>
        </w:rPr>
        <w:t>“ Web-проектирование и web-дизайн”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Web-приложения – определение, основные элементы, достоинства и недостатки использования.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Подготовленные запросы к базам данных назначение, средства реализации, преимущества использования.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Протокол HTTP: порядок взаимодействия, формат запроса и ответа.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Безопасность работы </w:t>
      </w:r>
      <w:r w:rsidRPr="00967B2E">
        <w:rPr>
          <w:sz w:val="28"/>
          <w:szCs w:val="28"/>
          <w:lang w:val="en-US"/>
        </w:rPr>
        <w:t>Web</w:t>
      </w:r>
      <w:r w:rsidRPr="00967B2E">
        <w:rPr>
          <w:sz w:val="28"/>
          <w:szCs w:val="28"/>
        </w:rPr>
        <w:t>-приложений: обзор угроз и методов их предотвращения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Адресация ресурсов в глобальных сетях. URI, URL, URN адреса. Абсолютная и относительная адресация в Web-приложениях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Язык гипертекстовой разметки страниц HTML: назначение, исто</w:t>
      </w:r>
      <w:r>
        <w:rPr>
          <w:sz w:val="28"/>
          <w:szCs w:val="28"/>
        </w:rPr>
        <w:t>рия развития, стан</w:t>
      </w:r>
      <w:r w:rsidRPr="00967B2E">
        <w:rPr>
          <w:sz w:val="28"/>
          <w:szCs w:val="28"/>
        </w:rPr>
        <w:t>дарты языка.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Виды серверных </w:t>
      </w:r>
      <w:proofErr w:type="spellStart"/>
      <w:r w:rsidRPr="00967B2E">
        <w:rPr>
          <w:sz w:val="28"/>
          <w:szCs w:val="28"/>
        </w:rPr>
        <w:t>скриптов</w:t>
      </w:r>
      <w:proofErr w:type="spellEnd"/>
      <w:r w:rsidRPr="00967B2E">
        <w:rPr>
          <w:sz w:val="28"/>
          <w:szCs w:val="28"/>
        </w:rPr>
        <w:t>, отличия в принципах их функционирования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Программное окружение </w:t>
      </w:r>
      <w:proofErr w:type="spellStart"/>
      <w:r w:rsidRPr="00967B2E">
        <w:rPr>
          <w:sz w:val="28"/>
          <w:szCs w:val="28"/>
        </w:rPr>
        <w:t>браузерного</w:t>
      </w:r>
      <w:proofErr w:type="spellEnd"/>
      <w:r w:rsidRPr="00967B2E">
        <w:rPr>
          <w:sz w:val="28"/>
          <w:szCs w:val="28"/>
        </w:rPr>
        <w:t xml:space="preserve"> </w:t>
      </w:r>
      <w:proofErr w:type="spellStart"/>
      <w:r w:rsidRPr="00967B2E">
        <w:rPr>
          <w:sz w:val="28"/>
          <w:szCs w:val="28"/>
        </w:rPr>
        <w:t>скрипта</w:t>
      </w:r>
      <w:proofErr w:type="spellEnd"/>
      <w:r w:rsidRPr="00967B2E">
        <w:rPr>
          <w:sz w:val="28"/>
          <w:szCs w:val="28"/>
        </w:rPr>
        <w:t>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Теги заголовка HTML-документа: назначение, виды, примеры использования.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Библиотек</w:t>
      </w:r>
      <w:r>
        <w:rPr>
          <w:sz w:val="28"/>
          <w:szCs w:val="28"/>
        </w:rPr>
        <w:t>а</w:t>
      </w:r>
      <w:r w:rsidRPr="00967B2E">
        <w:rPr>
          <w:sz w:val="28"/>
          <w:szCs w:val="28"/>
        </w:rPr>
        <w:t xml:space="preserve"> </w:t>
      </w:r>
      <w:proofErr w:type="spellStart"/>
      <w:r w:rsidRPr="00967B2E">
        <w:rPr>
          <w:sz w:val="28"/>
          <w:szCs w:val="28"/>
        </w:rPr>
        <w:t>jQuery</w:t>
      </w:r>
      <w:proofErr w:type="spellEnd"/>
      <w:r w:rsidRPr="00967B2E">
        <w:rPr>
          <w:sz w:val="28"/>
          <w:szCs w:val="28"/>
        </w:rPr>
        <w:t>: назначение, примеры использования.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Сохранение состояния Web-приложения: сессии.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Язык гипертекстовой разметки страниц HTML: общая структура документа, теги и их атрибуты.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Объектная модель HTML страницы.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Сохранение состояния Web-приложения: механизм  </w:t>
      </w:r>
      <w:proofErr w:type="spellStart"/>
      <w:r w:rsidRPr="00967B2E">
        <w:rPr>
          <w:sz w:val="28"/>
          <w:szCs w:val="28"/>
        </w:rPr>
        <w:t>cookie</w:t>
      </w:r>
      <w:proofErr w:type="spellEnd"/>
      <w:r w:rsidRPr="00967B2E">
        <w:rPr>
          <w:sz w:val="28"/>
          <w:szCs w:val="28"/>
        </w:rPr>
        <w:t>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CSS. Блоковая модель элемента. 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Блочные и строчные html-элементы: назначение, примеры использования, отличия,  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 HTML5: обзор возможностей, достоинства в сравнении с предыдущими версиями.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Оформление HTML-документов с использованием каскадных таблиц стилей. Способы записи стилей для элементов.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Оформление HTML-документов с использованием каскадных таблиц стилей. Способы записи стилей для элементов.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CSS. Приоритеты стилей в объявлении, расчет специфичности. 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Организация загрузки файлов на сервер из клиентской части приложения.</w:t>
      </w:r>
    </w:p>
    <w:p w:rsidR="0053140D" w:rsidRPr="00967B2E" w:rsidRDefault="0053140D" w:rsidP="0053140D">
      <w:pPr>
        <w:numPr>
          <w:ilvl w:val="0"/>
          <w:numId w:val="1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CSS. Основной поток элементов и способы извлечения элемента из потока (всплывающие элементы, позиционирование).</w:t>
      </w:r>
    </w:p>
    <w:p w:rsidR="004B524D" w:rsidRDefault="004B524D"/>
    <w:sectPr w:rsidR="004B524D" w:rsidSect="004B5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A39F7"/>
    <w:multiLevelType w:val="hybridMultilevel"/>
    <w:tmpl w:val="2092E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3140D"/>
    <w:rsid w:val="004B524D"/>
    <w:rsid w:val="0053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1443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2021-04-30T08:17:00Z</dcterms:created>
  <dcterms:modified xsi:type="dcterms:W3CDTF">2021-04-30T08:17:00Z</dcterms:modified>
</cp:coreProperties>
</file>